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20D3" w:rsidRDefault="001320D3" w:rsidP="001C46F8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</w:rPr>
      </w:pPr>
      <w:bookmarkStart w:id="0" w:name="block-1374272"/>
      <w:r>
        <w:rPr>
          <w:rFonts w:ascii="Times New Roman" w:hAnsi="Times New Roman"/>
          <w:b/>
          <w:noProof/>
          <w:color w:val="000000"/>
          <w:sz w:val="28"/>
          <w:lang w:eastAsia="ru-RU"/>
        </w:rPr>
        <w:drawing>
          <wp:inline distT="0" distB="0" distL="0" distR="0">
            <wp:extent cx="6750685" cy="9271161"/>
            <wp:effectExtent l="19050" t="0" r="0" b="0"/>
            <wp:docPr id="1" name="Рисунок 1" descr="C:\Users\1\Desktop\тит раб\яз 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тит раб\яз 8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271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D3" w:rsidRDefault="001320D3" w:rsidP="001C46F8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</w:rPr>
      </w:pPr>
    </w:p>
    <w:p w:rsidR="001320D3" w:rsidRDefault="001320D3" w:rsidP="001C46F8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</w:rPr>
      </w:pPr>
    </w:p>
    <w:p w:rsidR="000B755C" w:rsidRPr="001C46F8" w:rsidRDefault="00FB0141" w:rsidP="001C46F8">
      <w:pPr>
        <w:spacing w:after="0" w:line="264" w:lineRule="auto"/>
        <w:jc w:val="both"/>
      </w:pPr>
      <w:r w:rsidRPr="001C46F8">
        <w:rPr>
          <w:rFonts w:ascii="Times New Roman" w:hAnsi="Times New Roman"/>
          <w:b/>
          <w:color w:val="000000"/>
          <w:sz w:val="28"/>
        </w:rPr>
        <w:lastRenderedPageBreak/>
        <w:t>ПОЯСНИТЕЛЬН</w:t>
      </w:r>
      <w:r w:rsidRPr="001C46F8">
        <w:rPr>
          <w:rFonts w:ascii="Times New Roman" w:hAnsi="Times New Roman"/>
          <w:color w:val="000000"/>
          <w:sz w:val="28"/>
        </w:rPr>
        <w:t>​</w:t>
      </w:r>
      <w:r w:rsidRPr="001C46F8">
        <w:rPr>
          <w:rFonts w:ascii="Times New Roman" w:hAnsi="Times New Roman"/>
          <w:b/>
          <w:color w:val="000000"/>
          <w:sz w:val="28"/>
        </w:rPr>
        <w:t>АЯ ЗАПИСКА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  <w:proofErr w:type="gramEnd"/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Планируемые результаты освоения программы по русскому языку включают личностные, 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метапредметные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 xml:space="preserve">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0B755C" w:rsidRPr="001C46F8" w:rsidRDefault="000B755C">
      <w:pPr>
        <w:spacing w:after="0" w:line="264" w:lineRule="auto"/>
        <w:ind w:left="120"/>
        <w:jc w:val="both"/>
      </w:pPr>
    </w:p>
    <w:p w:rsidR="000B755C" w:rsidRPr="001C46F8" w:rsidRDefault="00FB0141">
      <w:pPr>
        <w:spacing w:after="0" w:line="264" w:lineRule="auto"/>
        <w:ind w:left="120"/>
        <w:jc w:val="both"/>
      </w:pPr>
      <w:r w:rsidRPr="001C46F8">
        <w:rPr>
          <w:rFonts w:ascii="Times New Roman" w:hAnsi="Times New Roman"/>
          <w:color w:val="000000"/>
          <w:sz w:val="28"/>
        </w:rPr>
        <w:t>​​</w:t>
      </w:r>
      <w:r w:rsidRPr="001C46F8">
        <w:rPr>
          <w:rFonts w:ascii="Times New Roman" w:hAnsi="Times New Roman"/>
          <w:b/>
          <w:color w:val="000000"/>
          <w:sz w:val="28"/>
        </w:rPr>
        <w:t>ОБЩАЯ ХАРАКТЕРИСТИКА УЧЕБНОГО ПРЕДМЕТА «РУССКИЙ ЯЗЫК»</w:t>
      </w:r>
    </w:p>
    <w:p w:rsidR="000B755C" w:rsidRPr="001C46F8" w:rsidRDefault="000B755C">
      <w:pPr>
        <w:spacing w:after="0" w:line="264" w:lineRule="auto"/>
        <w:ind w:left="120"/>
        <w:jc w:val="both"/>
      </w:pP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иситуациях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Русский язык, выполняя свои базовые функции общения и выражения мысли, обеспечивает межличностное и социальное взаимодействие людей, 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333333"/>
          <w:sz w:val="24"/>
          <w:szCs w:val="24"/>
        </w:rPr>
        <w:t>ЦЕЛИ ИЗУЧЕНИЯ УЧЕБНОГО ПРЕДМЕТА «РУССКИЙ ЯЗЫК»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Изучение русского языка направлено на достижение следующих целей: 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 xml:space="preserve"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</w:t>
      </w:r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>знаний в разных сферах ­человеческой деятельности;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проявление уважения к общероссийской и русской культуре, к культуре и языкам всех народов Российской Федерации;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получения различной информации, в том числе знаний по разным учебным предметам; 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несплошной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 xml:space="preserve"> текст, 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инфографика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 xml:space="preserve">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0B755C" w:rsidRPr="001C46F8" w:rsidRDefault="000B755C">
      <w:pPr>
        <w:spacing w:after="0" w:line="264" w:lineRule="auto"/>
        <w:ind w:left="120"/>
        <w:jc w:val="both"/>
      </w:pPr>
    </w:p>
    <w:p w:rsidR="000B755C" w:rsidRPr="001C46F8" w:rsidRDefault="00FB0141">
      <w:pPr>
        <w:spacing w:after="0" w:line="264" w:lineRule="auto"/>
        <w:ind w:left="120"/>
        <w:jc w:val="both"/>
      </w:pPr>
      <w:r w:rsidRPr="001C46F8">
        <w:rPr>
          <w:rFonts w:ascii="Times New Roman" w:hAnsi="Times New Roman"/>
          <w:b/>
          <w:color w:val="000000"/>
          <w:sz w:val="28"/>
        </w:rPr>
        <w:t>МЕСТО УЧЕБНОГО ПРЕДМЕТА «РУССКИЙ ЯЗЫК» В УЧЕБНОМ ПЛАНЕ</w:t>
      </w:r>
    </w:p>
    <w:p w:rsidR="000B755C" w:rsidRPr="001C46F8" w:rsidRDefault="000B755C">
      <w:pPr>
        <w:spacing w:after="0" w:line="264" w:lineRule="auto"/>
        <w:ind w:left="120"/>
        <w:jc w:val="both"/>
      </w:pP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  <w:proofErr w:type="gramEnd"/>
    </w:p>
    <w:p w:rsidR="000B755C" w:rsidRPr="001C46F8" w:rsidRDefault="000B755C">
      <w:pPr>
        <w:sectPr w:rsidR="000B755C" w:rsidRPr="001C46F8" w:rsidSect="007C05E2">
          <w:pgSz w:w="11906" w:h="16383"/>
          <w:pgMar w:top="567" w:right="424" w:bottom="426" w:left="851" w:header="720" w:footer="720" w:gutter="0"/>
          <w:cols w:space="720"/>
        </w:sectPr>
      </w:pPr>
    </w:p>
    <w:p w:rsidR="000B755C" w:rsidRPr="001C46F8" w:rsidRDefault="00FB0141" w:rsidP="007C05E2">
      <w:pPr>
        <w:spacing w:after="0" w:line="264" w:lineRule="auto"/>
        <w:jc w:val="both"/>
      </w:pPr>
      <w:bookmarkStart w:id="1" w:name="block-1374273"/>
      <w:bookmarkEnd w:id="0"/>
      <w:r w:rsidRPr="001C46F8">
        <w:rPr>
          <w:rFonts w:ascii="Times New Roman" w:hAnsi="Times New Roman"/>
          <w:b/>
          <w:color w:val="000000"/>
          <w:sz w:val="28"/>
        </w:rPr>
        <w:lastRenderedPageBreak/>
        <w:t xml:space="preserve">СОДЕРЖАНИЕ УЧЕБНОГО ПРЕДМЕТА </w:t>
      </w:r>
    </w:p>
    <w:p w:rsidR="000B755C" w:rsidRPr="001C46F8" w:rsidRDefault="000B755C">
      <w:pPr>
        <w:spacing w:after="0" w:line="264" w:lineRule="auto"/>
        <w:ind w:left="120"/>
        <w:jc w:val="both"/>
      </w:pPr>
    </w:p>
    <w:p w:rsidR="000B755C" w:rsidRPr="001C46F8" w:rsidRDefault="00FB0141">
      <w:pPr>
        <w:spacing w:after="0"/>
        <w:ind w:left="120"/>
      </w:pPr>
      <w:r w:rsidRPr="001C46F8">
        <w:rPr>
          <w:rFonts w:ascii="Times New Roman" w:hAnsi="Times New Roman"/>
          <w:b/>
          <w:color w:val="000000"/>
          <w:sz w:val="28"/>
        </w:rPr>
        <w:t>8 КЛАСС</w:t>
      </w:r>
    </w:p>
    <w:p w:rsidR="000B755C" w:rsidRPr="007C05E2" w:rsidRDefault="000B755C">
      <w:pPr>
        <w:spacing w:after="0"/>
        <w:ind w:left="120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Общие сведения о языке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Русский язык в кругу других славянских языков.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Язык и речь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Монолог-описание, монолог-рассуждение, монолог-повествование; выступление с научным сообщением.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Диалог.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Текст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Текст и его основные признаки.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Особенности функционально-смысловых типов речи (повествование, описание, рассуждение).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Официально-деловой стиль. Сфера употребления, функции, языковые особенности.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Жанры официально-делового стиля (заявление, объяснительная записка, автобиография, характеристика).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Научный стиль. Сфера употребления, функции, языковые особенности.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СИСТЕМА ЯЗЫКА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Синтаксис. Культура речи. Пунктуация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Синтаксис как раздел лингвистики.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Словосочетание и предложение как единицы синтаксиса.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Пунктуация. Функции знаков препинания.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Словосочетание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Основные признаки словосочетания.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Виды словосочетаний по морфологическим свойствам главного слова: глагольные, именные, наречные.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Типы подчинительной связи слов в словосочетании: согласование, управление, примыкание.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Синтаксический анализ словосочетаний.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Грамматическая синонимия словосочетаний.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Нормы построения словосочетаний.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Предложение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Предложение. Основные признаки предложения: смысловая и интонационная законченность, грамматическая 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оформленность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>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Употребление языковых форм выражения побуждения в побудительных предложениях.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>Средства оформления предложения в устной и письменной речи (интонация, логическое ударение, знаки препинания).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Виды предложений по количеству грамматических основ (простые, сложные).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Виды простых предложений по наличию главных членов (двусоставные, односоставные).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Виды предложений по наличию второстепенных членов (распространённые, нераспространённые).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Предложения полные и неполные.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Грамматические, интонационные и пунктуационные особенности предложений со словами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да</w:t>
      </w:r>
      <w:r w:rsidRPr="007C05E2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нет</w:t>
      </w:r>
      <w:r w:rsidRPr="007C05E2">
        <w:rPr>
          <w:rFonts w:ascii="Times New Roman" w:hAnsi="Times New Roman"/>
          <w:color w:val="000000"/>
          <w:sz w:val="24"/>
          <w:szCs w:val="24"/>
        </w:rPr>
        <w:t>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Нормы построения простого предложения, использования инверсии.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Двусоставное предложение</w:t>
      </w: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Главные члены предложения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Подлежащее и сказуемое как главные члены предложения.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Способы выражения подлежащего.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Виды сказуемого (простое глагольное, составное глагольное, составное именное) и способы его выражения.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Тире между подлежащим и сказуемым.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большинство</w:t>
      </w:r>
      <w:r w:rsidRPr="007C05E2">
        <w:rPr>
          <w:rFonts w:ascii="Times New Roman" w:hAnsi="Times New Roman"/>
          <w:color w:val="000000"/>
          <w:sz w:val="24"/>
          <w:szCs w:val="24"/>
        </w:rPr>
        <w:t xml:space="preserve"> –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меньшинство</w:t>
      </w:r>
      <w:r w:rsidRPr="007C05E2">
        <w:rPr>
          <w:rFonts w:ascii="Times New Roman" w:hAnsi="Times New Roman"/>
          <w:color w:val="000000"/>
          <w:sz w:val="24"/>
          <w:szCs w:val="24"/>
        </w:rPr>
        <w:t>, количественными сочетаниями.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Второстепенные члены предложения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Второстепенные члены предложения, их виды.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Определение как второстепенный член предложения. Определения согласованные и несогласованные.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Приложение как особый вид определения.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Дополнение как второстепенный член предложения.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Дополнения прямые и косвенные.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Обстоятельство как второстепенный член предложения.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Виды обстоятельств (места, времени, причины, цели, образа действия, меры и степени, условия, уступки).</w:t>
      </w:r>
      <w:proofErr w:type="gramEnd"/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Односоставные предложения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Односоставные предложения, их грамматические признаки.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Грамматические различия односоставных предложений и двусоставных неполных предложений.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Синтаксическая синонимия односоставных и двусоставных предложений.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Употребление односоставных предложений в речи.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Простое осложнённое предложение</w:t>
      </w: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Предложения с однородными членами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Однородные члены предложения, их признаки, средства связи. Союзная и бессоюзная связь однородных членов предложения.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Однородные и неоднородные определения.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>Предложения с обобщающими словами при однородных членах.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Нормы построения предложений с однородными членами, связанными двойными союзами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не </w:t>
      </w:r>
      <w:proofErr w:type="gramStart"/>
      <w:r w:rsidRPr="007C05E2">
        <w:rPr>
          <w:rFonts w:ascii="Times New Roman" w:hAnsi="Times New Roman"/>
          <w:b/>
          <w:color w:val="000000"/>
          <w:sz w:val="24"/>
          <w:szCs w:val="24"/>
        </w:rPr>
        <w:t>только</w:t>
      </w:r>
      <w:proofErr w:type="gramEnd"/>
      <w:r w:rsidRPr="007C05E2">
        <w:rPr>
          <w:rFonts w:ascii="Times New Roman" w:hAnsi="Times New Roman"/>
          <w:b/>
          <w:color w:val="000000"/>
          <w:sz w:val="24"/>
          <w:szCs w:val="24"/>
        </w:rPr>
        <w:t>… но и</w:t>
      </w:r>
      <w:r w:rsidRPr="007C05E2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как… так 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и... и</w:t>
      </w:r>
      <w:r w:rsidRPr="007C05E2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или... или</w:t>
      </w:r>
      <w:r w:rsidRPr="007C05E2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7C05E2">
        <w:rPr>
          <w:rFonts w:ascii="Times New Roman" w:hAnsi="Times New Roman"/>
          <w:b/>
          <w:color w:val="000000"/>
          <w:sz w:val="24"/>
          <w:szCs w:val="24"/>
        </w:rPr>
        <w:t>либ</w:t>
      </w:r>
      <w:proofErr w:type="gramStart"/>
      <w:r w:rsidRPr="007C05E2">
        <w:rPr>
          <w:rFonts w:ascii="Times New Roman" w:hAnsi="Times New Roman"/>
          <w:b/>
          <w:color w:val="000000"/>
          <w:sz w:val="24"/>
          <w:szCs w:val="24"/>
        </w:rPr>
        <w:t>o</w:t>
      </w:r>
      <w:proofErr w:type="spellEnd"/>
      <w:proofErr w:type="gramEnd"/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... </w:t>
      </w:r>
      <w:proofErr w:type="spellStart"/>
      <w:r w:rsidRPr="007C05E2">
        <w:rPr>
          <w:rFonts w:ascii="Times New Roman" w:hAnsi="Times New Roman"/>
          <w:b/>
          <w:color w:val="000000"/>
          <w:sz w:val="24"/>
          <w:szCs w:val="24"/>
        </w:rPr>
        <w:t>либo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ни... ни</w:t>
      </w:r>
      <w:r w:rsidRPr="007C05E2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7C05E2">
        <w:rPr>
          <w:rFonts w:ascii="Times New Roman" w:hAnsi="Times New Roman"/>
          <w:b/>
          <w:color w:val="000000"/>
          <w:sz w:val="24"/>
          <w:szCs w:val="24"/>
        </w:rPr>
        <w:t>тo</w:t>
      </w:r>
      <w:proofErr w:type="spellEnd"/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... </w:t>
      </w:r>
      <w:proofErr w:type="spellStart"/>
      <w:r w:rsidRPr="007C05E2">
        <w:rPr>
          <w:rFonts w:ascii="Times New Roman" w:hAnsi="Times New Roman"/>
          <w:b/>
          <w:color w:val="000000"/>
          <w:sz w:val="24"/>
          <w:szCs w:val="24"/>
        </w:rPr>
        <w:t>тo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>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Правила постановки знаков препинания в предложениях с обобщающими словами при однородных членах.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Правила постановки знаков препинания в простом и сложном предложениях с союзом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и</w:t>
      </w:r>
      <w:r w:rsidRPr="007C05E2">
        <w:rPr>
          <w:rFonts w:ascii="Times New Roman" w:hAnsi="Times New Roman"/>
          <w:color w:val="000000"/>
          <w:sz w:val="24"/>
          <w:szCs w:val="24"/>
        </w:rPr>
        <w:t>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Предложения с обособленными членами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Уточняющие члены предложения, пояснительные и при­соединительные конструкции.</w:t>
      </w:r>
      <w:proofErr w:type="gramEnd"/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Предложения с обращениями, вводными и вставными конструкциями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Обращение. Основные функции обращения. Распространённое и нераспространённое обращение.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Вводные конструкции.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Вставные конструкции.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Омонимия членов предложения и вводных слов, словосочетаний и предложений.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Синтаксический и пунктуационный анализ простых предложений.</w:t>
      </w:r>
    </w:p>
    <w:p w:rsidR="000B755C" w:rsidRPr="001C46F8" w:rsidRDefault="000B755C">
      <w:pPr>
        <w:sectPr w:rsidR="000B755C" w:rsidRPr="001C46F8" w:rsidSect="007C05E2">
          <w:pgSz w:w="11906" w:h="16383"/>
          <w:pgMar w:top="426" w:right="566" w:bottom="1134" w:left="851" w:header="720" w:footer="720" w:gutter="0"/>
          <w:cols w:space="720"/>
        </w:sectPr>
      </w:pPr>
    </w:p>
    <w:p w:rsidR="000B755C" w:rsidRPr="001C46F8" w:rsidRDefault="00FB0141" w:rsidP="007C05E2">
      <w:pPr>
        <w:spacing w:after="0" w:line="264" w:lineRule="auto"/>
        <w:jc w:val="both"/>
      </w:pPr>
      <w:bookmarkStart w:id="2" w:name="block-1374268"/>
      <w:bookmarkEnd w:id="1"/>
      <w:r w:rsidRPr="001C46F8">
        <w:rPr>
          <w:rFonts w:ascii="Times New Roman" w:hAnsi="Times New Roman"/>
          <w:color w:val="000000"/>
          <w:sz w:val="28"/>
        </w:rPr>
        <w:lastRenderedPageBreak/>
        <w:t>​</w:t>
      </w:r>
      <w:r w:rsidRPr="001C46F8">
        <w:rPr>
          <w:rFonts w:ascii="Times New Roman" w:hAnsi="Times New Roman"/>
          <w:b/>
          <w:color w:val="000000"/>
          <w:sz w:val="28"/>
        </w:rPr>
        <w:t>ПЛАНИРУЕМЫЕ ОБРАЗОВАТЕЛЬНЫЕ РЕЗУЛЬТАТЫ</w:t>
      </w:r>
    </w:p>
    <w:p w:rsidR="000B755C" w:rsidRPr="001C46F8" w:rsidRDefault="000B755C">
      <w:pPr>
        <w:spacing w:after="0" w:line="264" w:lineRule="auto"/>
        <w:ind w:left="120"/>
        <w:jc w:val="both"/>
      </w:pPr>
    </w:p>
    <w:p w:rsidR="000B755C" w:rsidRPr="001C46F8" w:rsidRDefault="00FB0141">
      <w:pPr>
        <w:spacing w:after="0"/>
        <w:ind w:left="120"/>
      </w:pPr>
      <w:r w:rsidRPr="001C46F8"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0B755C" w:rsidRPr="001C46F8" w:rsidRDefault="000B755C">
      <w:pPr>
        <w:spacing w:after="0"/>
        <w:ind w:left="120"/>
      </w:pP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В результате изучения русского языка на уровне основного общего образования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у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обучающегося будут сформированы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следующие личностные результаты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1)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гражданского воспитания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формируемое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в том числе на основе примеров из литературных произведений, написанных на русском языке;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готовность к участию в гуманитарной деятельности (помощь людям, нуждающимся в ней; 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волонтёрство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>);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2)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патриотического воспитания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достижениям народа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>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3)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духовно-нравственного воспитания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4)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эстетического воспитания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5)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физического воспитания, формирования культуры здоровья и эмоционального благополучия: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умение принимать себя и других, не осуждая;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сформированность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 xml:space="preserve"> навыков рефлексии, признание своего права на ошибку и такого же права другого человека;</w:t>
      </w:r>
    </w:p>
    <w:p w:rsidR="000B755C" w:rsidRPr="007C05E2" w:rsidRDefault="00FB0141" w:rsidP="00947B52">
      <w:pPr>
        <w:spacing w:after="0" w:line="264" w:lineRule="auto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6)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трудового воспитания: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умение рассказать о своих планах на будущее;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7)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экологического воспитания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  <w:proofErr w:type="gramEnd"/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8)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ценности научного познания: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  <w:proofErr w:type="gramEnd"/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9)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адаптации </w:t>
      </w:r>
      <w:proofErr w:type="gramStart"/>
      <w:r w:rsidRPr="007C05E2">
        <w:rPr>
          <w:rFonts w:ascii="Times New Roman" w:hAnsi="Times New Roman"/>
          <w:b/>
          <w:color w:val="000000"/>
          <w:sz w:val="24"/>
          <w:szCs w:val="24"/>
        </w:rPr>
        <w:t>обучающегося</w:t>
      </w:r>
      <w:proofErr w:type="gramEnd"/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 к изменяющимся условиям социальной и природной среды: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иявлениях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  <w:proofErr w:type="gramEnd"/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  <w:proofErr w:type="gramEnd"/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МЕТАПРЕДМЕТНЫЕ РЕЗУЛЬТАТЫ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следующие </w:t>
      </w:r>
      <w:proofErr w:type="spellStart"/>
      <w:r w:rsidRPr="007C05E2">
        <w:rPr>
          <w:rFonts w:ascii="Times New Roman" w:hAnsi="Times New Roman"/>
          <w:b/>
          <w:color w:val="000000"/>
          <w:sz w:val="24"/>
          <w:szCs w:val="24"/>
        </w:rPr>
        <w:t>метапредметные</w:t>
      </w:r>
      <w:proofErr w:type="spellEnd"/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 результаты</w:t>
      </w:r>
      <w:r w:rsidRPr="007C05E2">
        <w:rPr>
          <w:rFonts w:ascii="Times New Roman" w:hAnsi="Times New Roman"/>
          <w:color w:val="000000"/>
          <w:sz w:val="24"/>
          <w:szCs w:val="24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базовые логические действиякак часть познавательных универсальных учебных действий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выявлять и характеризовать существенные признаки языковых единиц, языковых явлений и процессов;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выявлять дефицит информации текста, необходимой для решения поставленной учебной задачи;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базовые исследовательские действиякак часть познавательных универсальных учебных действий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использовать вопросы как исследовательский инструмент познания в языковом образовании;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составлять алгоритм действий и использовать его для решения учебных задач;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прогнозировать возможное дальнейшее развитие процессов, событий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умения работать с информациейкак часть познавательных универсальных учебных действий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использовать различные виды 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аудирования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 xml:space="preserve">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эффективно запоминать и систематизировать информацию.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умения общения как часть коммуникативных универсальных учебных действий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распознавать невербальные средства общения, понимать значение социальных знаков;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знать и распознавать предпосылки конфликтных ситуаций и смягчать конфликты, вести переговоры;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умения самоорганизации как части регулятивных универсальных учебных действий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выявлять проблемы для решения в учебных и жизненных ситуациях;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самостоятельно составлять план действий, вносить необходимые коррективы в ходе его реализации;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делать выбор и брать ответственность за решение.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умения самоконтроля, эмоционального интеллекта как части регулятивных универсальных учебных действий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владеть разными способами самоконтроля (в том числе речевого), 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самомотивации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 xml:space="preserve"> и рефлексии;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давать адекватную оценку учебной ситуации и предлагать план её изменения;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объяснять причины достижения (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недостижения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>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развивать способность управлять собственными эмоциями и эмоциями других;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осознанно относиться к другому человеку и его мнению;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признавать своё и чужое право на ошибку;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>принимать себя и других, не осуждая;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проявлять открытость;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осознавать невозможность контролировать всё вокруг.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умения совместной деятельности</w:t>
      </w:r>
      <w:r w:rsidRPr="007C05E2">
        <w:rPr>
          <w:rFonts w:ascii="Times New Roman" w:hAnsi="Times New Roman"/>
          <w:color w:val="000000"/>
          <w:sz w:val="24"/>
          <w:szCs w:val="24"/>
        </w:rPr>
        <w:t>: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уметь обобщать мнения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нескольких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людей, проявлять готовность руководить, выполнять поручения, подчиняться;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0B755C" w:rsidRPr="001C46F8" w:rsidRDefault="000B755C">
      <w:pPr>
        <w:spacing w:after="0" w:line="264" w:lineRule="auto"/>
        <w:ind w:left="120"/>
        <w:jc w:val="both"/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947B52" w:rsidRDefault="00947B5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0B755C" w:rsidRPr="001C46F8" w:rsidRDefault="00FB0141">
      <w:pPr>
        <w:spacing w:after="0" w:line="264" w:lineRule="auto"/>
        <w:ind w:left="120"/>
        <w:jc w:val="both"/>
      </w:pPr>
      <w:r w:rsidRPr="001C46F8">
        <w:rPr>
          <w:rFonts w:ascii="Times New Roman" w:hAnsi="Times New Roman"/>
          <w:b/>
          <w:color w:val="000000"/>
          <w:sz w:val="28"/>
        </w:rPr>
        <w:lastRenderedPageBreak/>
        <w:t>ПРЕДМЕТНЫЕ РЕЗУЛЬТАТЫ</w:t>
      </w:r>
    </w:p>
    <w:p w:rsidR="000B755C" w:rsidRPr="001C46F8" w:rsidRDefault="000B755C">
      <w:pPr>
        <w:spacing w:after="0" w:line="264" w:lineRule="auto"/>
        <w:ind w:left="120"/>
        <w:jc w:val="both"/>
      </w:pPr>
    </w:p>
    <w:p w:rsidR="000B755C" w:rsidRPr="001C46F8" w:rsidRDefault="00FB0141">
      <w:pPr>
        <w:spacing w:after="0"/>
        <w:ind w:left="120"/>
      </w:pPr>
      <w:r w:rsidRPr="001C46F8">
        <w:rPr>
          <w:rFonts w:ascii="Times New Roman" w:hAnsi="Times New Roman"/>
          <w:b/>
          <w:color w:val="000000"/>
          <w:sz w:val="28"/>
        </w:rPr>
        <w:t>8 КЛАСС</w:t>
      </w:r>
    </w:p>
    <w:p w:rsidR="000B755C" w:rsidRPr="001C46F8" w:rsidRDefault="000B755C">
      <w:pPr>
        <w:spacing w:after="0" w:line="264" w:lineRule="auto"/>
        <w:ind w:left="120"/>
        <w:jc w:val="both"/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Общие сведения о языке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Иметь представление о русском языке как одном из славянских языков.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Язык и речь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Участвовать в диалоге на лингвистические темы (в рамках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изученного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>) и темы на основе жизненных наблюдений (объём не менее 6 реплик).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Владеть различными видами 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аудирования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 xml:space="preserve">: выборочным, ознакомительным, детальным – научно-учебных,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художест­венных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>, публицистических текстов различных функционально-смысловых типов речи.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Владеть различными видами чтения: просмотровым, ознакомительным, изучающим, поисковым.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Устно пересказывать прочитанный или прослушанный текст объёмом не менее 140 слов.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для сжатого и выборочного изложения – не менее 260 слов).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Осуществлять выбор языковых сре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дств дл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>я создания высказывания в соответствии с целью, темой и коммуникативным замыслом.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</w:t>
      </w:r>
      <w:proofErr w:type="spellStart"/>
      <w:r w:rsidRPr="007C05E2">
        <w:rPr>
          <w:rFonts w:ascii="Times New Roman" w:hAnsi="Times New Roman"/>
          <w:color w:val="000000"/>
          <w:sz w:val="24"/>
          <w:szCs w:val="24"/>
        </w:rPr>
        <w:t>пунктограммы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 xml:space="preserve"> и слова с непроверяемыми написаниями);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Текст 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Владеть умениями информационной переработки текста: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со­здавать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Представлять сообщение на заданную тему в виде презентации.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Редактировать тексты: собственные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и(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>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Осуществлять выбор языковых сре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дств дл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>я создания высказывания в соответствии с целью, темой и коммуникативным замыслом.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Система языка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proofErr w:type="spellStart"/>
      <w:proofErr w:type="gramStart"/>
      <w:r w:rsidRPr="007C05E2">
        <w:rPr>
          <w:rFonts w:ascii="Times New Roman" w:hAnsi="Times New Roman"/>
          <w:b/>
          <w:color w:val="000000"/>
          <w:sz w:val="24"/>
          <w:szCs w:val="24"/>
        </w:rPr>
        <w:t>C</w:t>
      </w:r>
      <w:proofErr w:type="gramEnd"/>
      <w:r w:rsidRPr="007C05E2">
        <w:rPr>
          <w:rFonts w:ascii="Times New Roman" w:hAnsi="Times New Roman"/>
          <w:b/>
          <w:color w:val="000000"/>
          <w:sz w:val="24"/>
          <w:szCs w:val="24"/>
        </w:rPr>
        <w:t>интаксис</w:t>
      </w:r>
      <w:proofErr w:type="spellEnd"/>
      <w:r w:rsidRPr="007C05E2">
        <w:rPr>
          <w:rFonts w:ascii="Times New Roman" w:hAnsi="Times New Roman"/>
          <w:b/>
          <w:color w:val="000000"/>
          <w:sz w:val="24"/>
          <w:szCs w:val="24"/>
        </w:rPr>
        <w:t>. Культура речи. Пунктуация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Иметь представление о синтаксисе как разделе лингвистики.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Распознавать словосочетание и предложение как единицы синтаксиса.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Различать функции знаков препинания.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Словосочетание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Применять нормы построения словосочетаний.</w:t>
      </w:r>
    </w:p>
    <w:p w:rsidR="000B755C" w:rsidRPr="007C05E2" w:rsidRDefault="000B755C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B755C" w:rsidRPr="007C05E2" w:rsidRDefault="00FB0141">
      <w:pPr>
        <w:spacing w:after="0" w:line="264" w:lineRule="auto"/>
        <w:ind w:left="120"/>
        <w:jc w:val="both"/>
        <w:rPr>
          <w:sz w:val="24"/>
          <w:szCs w:val="24"/>
        </w:rPr>
      </w:pPr>
      <w:r w:rsidRPr="007C05E2">
        <w:rPr>
          <w:rFonts w:ascii="Times New Roman" w:hAnsi="Times New Roman"/>
          <w:b/>
          <w:color w:val="000000"/>
          <w:sz w:val="24"/>
          <w:szCs w:val="24"/>
        </w:rPr>
        <w:t>Предложение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использования инверсии; применять нормы согласования сказуемого с подлежащим, в том числе выраженным словосочетанием, сложносокращёнными словами, словами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большинство</w:t>
      </w:r>
      <w:r w:rsidRPr="007C05E2">
        <w:rPr>
          <w:rFonts w:ascii="Times New Roman" w:hAnsi="Times New Roman"/>
          <w:color w:val="000000"/>
          <w:sz w:val="24"/>
          <w:szCs w:val="24"/>
        </w:rPr>
        <w:t xml:space="preserve"> –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меньшинство</w:t>
      </w:r>
      <w:r w:rsidRPr="007C05E2">
        <w:rPr>
          <w:rFonts w:ascii="Times New Roman" w:hAnsi="Times New Roman"/>
          <w:color w:val="000000"/>
          <w:sz w:val="24"/>
          <w:szCs w:val="24"/>
        </w:rPr>
        <w:t>, количественными сочетаниями. Применять нормы постановки тире между подлежащим и сказуемым.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да</w:t>
      </w:r>
      <w:r w:rsidRPr="007C05E2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нет</w:t>
      </w:r>
      <w:r w:rsidRPr="007C05E2">
        <w:rPr>
          <w:rFonts w:ascii="Times New Roman" w:hAnsi="Times New Roman"/>
          <w:color w:val="000000"/>
          <w:sz w:val="24"/>
          <w:szCs w:val="24"/>
        </w:rPr>
        <w:t>.</w:t>
      </w:r>
      <w:proofErr w:type="gramEnd"/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употреб­ления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в речи сочетаний однородных членов разных типов.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Применять нормы построения предложений с однородными членами, связанными двойными союзами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не </w:t>
      </w:r>
      <w:proofErr w:type="gramStart"/>
      <w:r w:rsidRPr="007C05E2">
        <w:rPr>
          <w:rFonts w:ascii="Times New Roman" w:hAnsi="Times New Roman"/>
          <w:b/>
          <w:color w:val="000000"/>
          <w:sz w:val="24"/>
          <w:szCs w:val="24"/>
        </w:rPr>
        <w:t>только</w:t>
      </w:r>
      <w:proofErr w:type="gramEnd"/>
      <w:r w:rsidRPr="007C05E2">
        <w:rPr>
          <w:rFonts w:ascii="Times New Roman" w:hAnsi="Times New Roman"/>
          <w:b/>
          <w:color w:val="000000"/>
          <w:sz w:val="24"/>
          <w:szCs w:val="24"/>
        </w:rPr>
        <w:t>… но и</w:t>
      </w:r>
      <w:r w:rsidRPr="007C05E2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>как… так и</w:t>
      </w:r>
      <w:r w:rsidRPr="007C05E2">
        <w:rPr>
          <w:rFonts w:ascii="Times New Roman" w:hAnsi="Times New Roman"/>
          <w:color w:val="000000"/>
          <w:sz w:val="24"/>
          <w:szCs w:val="24"/>
        </w:rPr>
        <w:t>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и... и, или... или, </w:t>
      </w:r>
      <w:proofErr w:type="spellStart"/>
      <w:r w:rsidRPr="007C05E2">
        <w:rPr>
          <w:rFonts w:ascii="Times New Roman" w:hAnsi="Times New Roman"/>
          <w:b/>
          <w:color w:val="000000"/>
          <w:sz w:val="24"/>
          <w:szCs w:val="24"/>
        </w:rPr>
        <w:t>либ</w:t>
      </w:r>
      <w:proofErr w:type="gramStart"/>
      <w:r w:rsidRPr="007C05E2">
        <w:rPr>
          <w:rFonts w:ascii="Times New Roman" w:hAnsi="Times New Roman"/>
          <w:b/>
          <w:color w:val="000000"/>
          <w:sz w:val="24"/>
          <w:szCs w:val="24"/>
        </w:rPr>
        <w:t>o</w:t>
      </w:r>
      <w:proofErr w:type="spellEnd"/>
      <w:proofErr w:type="gramEnd"/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... </w:t>
      </w:r>
      <w:proofErr w:type="spellStart"/>
      <w:r w:rsidRPr="007C05E2">
        <w:rPr>
          <w:rFonts w:ascii="Times New Roman" w:hAnsi="Times New Roman"/>
          <w:b/>
          <w:color w:val="000000"/>
          <w:sz w:val="24"/>
          <w:szCs w:val="24"/>
        </w:rPr>
        <w:t>либo</w:t>
      </w:r>
      <w:proofErr w:type="spellEnd"/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, ни... ни, </w:t>
      </w:r>
      <w:proofErr w:type="spellStart"/>
      <w:r w:rsidRPr="007C05E2">
        <w:rPr>
          <w:rFonts w:ascii="Times New Roman" w:hAnsi="Times New Roman"/>
          <w:b/>
          <w:color w:val="000000"/>
          <w:sz w:val="24"/>
          <w:szCs w:val="24"/>
        </w:rPr>
        <w:t>тo</w:t>
      </w:r>
      <w:proofErr w:type="spellEnd"/>
      <w:r w:rsidRPr="007C05E2">
        <w:rPr>
          <w:rFonts w:ascii="Times New Roman" w:hAnsi="Times New Roman"/>
          <w:b/>
          <w:color w:val="000000"/>
          <w:sz w:val="24"/>
          <w:szCs w:val="24"/>
        </w:rPr>
        <w:t xml:space="preserve">... </w:t>
      </w:r>
      <w:proofErr w:type="spellStart"/>
      <w:r w:rsidRPr="007C05E2">
        <w:rPr>
          <w:rFonts w:ascii="Times New Roman" w:hAnsi="Times New Roman"/>
          <w:b/>
          <w:color w:val="000000"/>
          <w:sz w:val="24"/>
          <w:szCs w:val="24"/>
        </w:rPr>
        <w:t>тo</w:t>
      </w:r>
      <w:proofErr w:type="spellEnd"/>
      <w:r w:rsidRPr="007C05E2">
        <w:rPr>
          <w:rFonts w:ascii="Times New Roman" w:hAnsi="Times New Roman"/>
          <w:color w:val="000000"/>
          <w:sz w:val="24"/>
          <w:szCs w:val="24"/>
        </w:rPr>
        <w:t>); правила постановки знаков препинания в предложениях с обобщающим словом при однородных членах.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Распознавать простые неосложнённые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 xml:space="preserve"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ввод­ными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и вставными конструкциями, обращениями и междометиями.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lastRenderedPageBreak/>
        <w:t xml:space="preserve">Различать группы вводных слов по значению, различать </w:t>
      </w: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ввод­ные</w:t>
      </w:r>
      <w:proofErr w:type="gramEnd"/>
      <w:r w:rsidRPr="007C05E2">
        <w:rPr>
          <w:rFonts w:ascii="Times New Roman" w:hAnsi="Times New Roman"/>
          <w:color w:val="000000"/>
          <w:sz w:val="24"/>
          <w:szCs w:val="24"/>
        </w:rPr>
        <w:t xml:space="preserve">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proofErr w:type="gramStart"/>
      <w:r w:rsidRPr="007C05E2">
        <w:rPr>
          <w:rFonts w:ascii="Times New Roman" w:hAnsi="Times New Roman"/>
          <w:color w:val="000000"/>
          <w:sz w:val="24"/>
          <w:szCs w:val="24"/>
        </w:rPr>
        <w:t>Распознавать сложные предложения, конструкции с чужой речью (в рамках изученного).</w:t>
      </w:r>
      <w:proofErr w:type="gramEnd"/>
    </w:p>
    <w:p w:rsidR="000B755C" w:rsidRPr="007C05E2" w:rsidRDefault="00FB0141">
      <w:pPr>
        <w:spacing w:after="0" w:line="264" w:lineRule="auto"/>
        <w:ind w:firstLine="600"/>
        <w:jc w:val="both"/>
        <w:rPr>
          <w:sz w:val="24"/>
          <w:szCs w:val="24"/>
        </w:rPr>
      </w:pPr>
      <w:r w:rsidRPr="007C05E2">
        <w:rPr>
          <w:rFonts w:ascii="Times New Roman" w:hAnsi="Times New Roman"/>
          <w:color w:val="000000"/>
          <w:sz w:val="24"/>
          <w:szCs w:val="24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:rsidR="000B755C" w:rsidRPr="001C46F8" w:rsidRDefault="000B755C">
      <w:pPr>
        <w:spacing w:after="0"/>
        <w:ind w:left="120"/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  <w:bookmarkStart w:id="3" w:name="block-1374269"/>
      <w:bookmarkEnd w:id="2"/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7C05E2" w:rsidRDefault="007C05E2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0B755C" w:rsidRDefault="00FB014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8 КЛАСС </w:t>
      </w:r>
    </w:p>
    <w:tbl>
      <w:tblPr>
        <w:tblW w:w="15211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09"/>
        <w:gridCol w:w="6805"/>
        <w:gridCol w:w="1109"/>
        <w:gridCol w:w="1841"/>
        <w:gridCol w:w="1910"/>
        <w:gridCol w:w="2837"/>
      </w:tblGrid>
      <w:tr w:rsidR="000B755C" w:rsidTr="00947B52">
        <w:trPr>
          <w:trHeight w:val="144"/>
          <w:tblCellSpacing w:w="20" w:type="nil"/>
        </w:trPr>
        <w:tc>
          <w:tcPr>
            <w:tcW w:w="7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68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B755C" w:rsidRDefault="000B755C">
            <w:pPr>
              <w:spacing w:after="0"/>
              <w:ind w:left="135"/>
            </w:pPr>
          </w:p>
        </w:tc>
      </w:tr>
      <w:tr w:rsidR="000B755C" w:rsidTr="00947B52">
        <w:trPr>
          <w:trHeight w:val="144"/>
          <w:tblCellSpacing w:w="20" w:type="nil"/>
        </w:trPr>
        <w:tc>
          <w:tcPr>
            <w:tcW w:w="7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B755C" w:rsidRDefault="000B755C"/>
        </w:tc>
        <w:tc>
          <w:tcPr>
            <w:tcW w:w="680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B755C" w:rsidRDefault="000B755C"/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B755C" w:rsidRDefault="000B755C"/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15211" w:type="dxa"/>
            <w:gridSpan w:val="6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b/>
                <w:color w:val="000000"/>
                <w:sz w:val="24"/>
              </w:rPr>
              <w:t>Раздел 1.Общие сведения о языке</w:t>
            </w:r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Русский язык в кругу других славянских языков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Tr="00947B52">
        <w:trPr>
          <w:trHeight w:val="144"/>
          <w:tblCellSpacing w:w="20" w:type="nil"/>
        </w:trPr>
        <w:tc>
          <w:tcPr>
            <w:tcW w:w="7514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B755C" w:rsidRDefault="000B755C"/>
        </w:tc>
      </w:tr>
      <w:tr w:rsidR="000B755C" w:rsidTr="00947B52">
        <w:trPr>
          <w:trHeight w:val="144"/>
          <w:tblCellSpacing w:w="20" w:type="nil"/>
        </w:trPr>
        <w:tc>
          <w:tcPr>
            <w:tcW w:w="15211" w:type="dxa"/>
            <w:gridSpan w:val="6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2.Язык и речь</w:t>
            </w:r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Tr="00947B52">
        <w:trPr>
          <w:trHeight w:val="144"/>
          <w:tblCellSpacing w:w="20" w:type="nil"/>
        </w:trPr>
        <w:tc>
          <w:tcPr>
            <w:tcW w:w="7514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B755C" w:rsidRDefault="000B755C"/>
        </w:tc>
      </w:tr>
      <w:tr w:rsidR="000B755C" w:rsidTr="00947B52">
        <w:trPr>
          <w:trHeight w:val="144"/>
          <w:tblCellSpacing w:w="20" w:type="nil"/>
        </w:trPr>
        <w:tc>
          <w:tcPr>
            <w:tcW w:w="15211" w:type="dxa"/>
            <w:gridSpan w:val="6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3.Текст</w:t>
            </w:r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Текст и его признаки. Функционально-смысловые типы речи. Смысловой анализ текста. Информационная переработка текста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Tr="00947B52">
        <w:trPr>
          <w:trHeight w:val="144"/>
          <w:tblCellSpacing w:w="20" w:type="nil"/>
        </w:trPr>
        <w:tc>
          <w:tcPr>
            <w:tcW w:w="7514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B755C" w:rsidRDefault="000B755C"/>
        </w:tc>
      </w:tr>
      <w:tr w:rsidR="000B755C" w:rsidTr="00947B52">
        <w:trPr>
          <w:trHeight w:val="144"/>
          <w:tblCellSpacing w:w="20" w:type="nil"/>
        </w:trPr>
        <w:tc>
          <w:tcPr>
            <w:tcW w:w="15211" w:type="dxa"/>
            <w:gridSpan w:val="6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4.Функциональные разновидности языка</w:t>
            </w:r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Официально-деловой стиль. Жанры официально-делового стиля. Научный стиль. Жанры научного стиля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Tr="00947B52">
        <w:trPr>
          <w:trHeight w:val="144"/>
          <w:tblCellSpacing w:w="20" w:type="nil"/>
        </w:trPr>
        <w:tc>
          <w:tcPr>
            <w:tcW w:w="7514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B755C" w:rsidRDefault="000B755C"/>
        </w:tc>
      </w:tr>
      <w:tr w:rsidR="000B755C" w:rsidTr="00947B52">
        <w:trPr>
          <w:trHeight w:val="144"/>
          <w:tblCellSpacing w:w="20" w:type="nil"/>
        </w:trPr>
        <w:tc>
          <w:tcPr>
            <w:tcW w:w="15211" w:type="dxa"/>
            <w:gridSpan w:val="6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b/>
                <w:color w:val="000000"/>
                <w:sz w:val="24"/>
              </w:rPr>
              <w:t xml:space="preserve">Раздел 5.Система языка. Синтаксис. Культура речи.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Пунктуация</w:t>
            </w:r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 как раздел лингвистики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Tr="00947B52">
        <w:trPr>
          <w:trHeight w:val="144"/>
          <w:tblCellSpacing w:w="20" w:type="nil"/>
        </w:trPr>
        <w:tc>
          <w:tcPr>
            <w:tcW w:w="7514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B755C" w:rsidRDefault="000B755C"/>
        </w:tc>
      </w:tr>
      <w:tr w:rsidR="000B755C" w:rsidTr="00947B52">
        <w:trPr>
          <w:trHeight w:val="144"/>
          <w:tblCellSpacing w:w="20" w:type="nil"/>
        </w:trPr>
        <w:tc>
          <w:tcPr>
            <w:tcW w:w="15211" w:type="dxa"/>
            <w:gridSpan w:val="6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6.Система языка. Словосочетание</w:t>
            </w:r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Словосочетание и его признаки. Виды словосочетаний по морфологическим свойствам главного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подчинительной связи в словосочетании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Tr="00947B52">
        <w:trPr>
          <w:trHeight w:val="144"/>
          <w:tblCellSpacing w:w="20" w:type="nil"/>
        </w:trPr>
        <w:tc>
          <w:tcPr>
            <w:tcW w:w="7514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B755C" w:rsidRDefault="000B755C"/>
        </w:tc>
      </w:tr>
      <w:tr w:rsidR="000B755C" w:rsidTr="00947B52">
        <w:trPr>
          <w:trHeight w:val="144"/>
          <w:tblCellSpacing w:w="20" w:type="nil"/>
        </w:trPr>
        <w:tc>
          <w:tcPr>
            <w:tcW w:w="15211" w:type="dxa"/>
            <w:gridSpan w:val="6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7.Система языка. Предложение</w:t>
            </w:r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Предложение и его основные признаки. </w:t>
            </w: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Двусоставное предложение. Главные члены предложения (грамматическая основа)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Односоставные предложения. Виды односоставных предложений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Простое осложнённое предложение. Предложения с однородными членами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Предложения с обособленными членами. Виды обособленных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Уточняющие члены предложения, пояснительные и присоединительные конструкции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6805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Предложения с обращениями, вводными и вставными конструкциями. Обращение. Вводные конструкции. Вставные конструкции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Tr="00947B52">
        <w:trPr>
          <w:trHeight w:val="144"/>
          <w:tblCellSpacing w:w="20" w:type="nil"/>
        </w:trPr>
        <w:tc>
          <w:tcPr>
            <w:tcW w:w="7514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B755C" w:rsidRDefault="000B755C"/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514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RPr="007C05E2" w:rsidTr="00947B52">
        <w:trPr>
          <w:trHeight w:val="144"/>
          <w:tblCellSpacing w:w="20" w:type="nil"/>
        </w:trPr>
        <w:tc>
          <w:tcPr>
            <w:tcW w:w="7514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0B755C" w:rsidTr="00947B52">
        <w:trPr>
          <w:trHeight w:val="144"/>
          <w:tblCellSpacing w:w="20" w:type="nil"/>
        </w:trPr>
        <w:tc>
          <w:tcPr>
            <w:tcW w:w="7514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B755C" w:rsidRDefault="000B755C"/>
        </w:tc>
      </w:tr>
    </w:tbl>
    <w:p w:rsidR="000B755C" w:rsidRDefault="000B755C">
      <w:pPr>
        <w:sectPr w:rsidR="000B755C" w:rsidSect="00947B52">
          <w:pgSz w:w="16383" w:h="11906" w:orient="landscape"/>
          <w:pgMar w:top="568" w:right="850" w:bottom="567" w:left="851" w:header="720" w:footer="720" w:gutter="0"/>
          <w:cols w:space="720"/>
        </w:sectPr>
      </w:pPr>
    </w:p>
    <w:p w:rsidR="000B755C" w:rsidRDefault="00FB0141">
      <w:pPr>
        <w:spacing w:after="0"/>
        <w:ind w:left="120"/>
      </w:pPr>
      <w:bookmarkStart w:id="4" w:name="block-1374271"/>
      <w:bookmarkEnd w:id="3"/>
      <w:r>
        <w:rPr>
          <w:rFonts w:ascii="Times New Roman" w:hAnsi="Times New Roman"/>
          <w:b/>
          <w:color w:val="000000"/>
          <w:sz w:val="28"/>
        </w:rPr>
        <w:lastRenderedPageBreak/>
        <w:t xml:space="preserve">8 КЛАСС </w:t>
      </w:r>
    </w:p>
    <w:tbl>
      <w:tblPr>
        <w:tblW w:w="15435" w:type="dxa"/>
        <w:tblCellSpacing w:w="20" w:type="nil"/>
        <w:tblInd w:w="-1034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708"/>
        <w:gridCol w:w="5671"/>
        <w:gridCol w:w="1134"/>
        <w:gridCol w:w="1841"/>
        <w:gridCol w:w="1910"/>
        <w:gridCol w:w="1347"/>
        <w:gridCol w:w="2824"/>
      </w:tblGrid>
      <w:tr w:rsidR="000B755C" w:rsidTr="007C05E2">
        <w:trPr>
          <w:trHeight w:val="144"/>
          <w:tblCellSpacing w:w="20" w:type="nil"/>
        </w:trPr>
        <w:tc>
          <w:tcPr>
            <w:tcW w:w="7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56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4885" w:type="dxa"/>
            <w:gridSpan w:val="3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28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B755C" w:rsidRDefault="000B755C"/>
        </w:tc>
        <w:tc>
          <w:tcPr>
            <w:tcW w:w="567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B755C" w:rsidRDefault="000B755C"/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B755C" w:rsidRDefault="000B755C">
            <w:pPr>
              <w:spacing w:after="0"/>
              <w:ind w:left="135"/>
            </w:pPr>
          </w:p>
        </w:tc>
        <w:tc>
          <w:tcPr>
            <w:tcW w:w="134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B755C" w:rsidRDefault="000B755C"/>
        </w:tc>
        <w:tc>
          <w:tcPr>
            <w:tcW w:w="282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B755C" w:rsidRDefault="000B755C"/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Русский язык в кругу других славянских языков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4.09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dee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Повторение. Правописание </w:t>
            </w:r>
            <w:proofErr w:type="spellStart"/>
            <w:r w:rsidRPr="001C46F8">
              <w:rPr>
                <w:rFonts w:ascii="Times New Roman" w:hAnsi="Times New Roman"/>
                <w:color w:val="000000"/>
                <w:sz w:val="24"/>
              </w:rPr>
              <w:t>н</w:t>
            </w:r>
            <w:proofErr w:type="spellEnd"/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1C46F8">
              <w:rPr>
                <w:rFonts w:ascii="Times New Roman" w:hAnsi="Times New Roman"/>
                <w:color w:val="000000"/>
                <w:sz w:val="24"/>
              </w:rPr>
              <w:t>нн</w:t>
            </w:r>
            <w:proofErr w:type="spellEnd"/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 в суффиксах прилагательных, причастий и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5.09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Повторение. Слитное и раздельное написание не и ни с разными частями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6.09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98208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Повторение. Правописание сложных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11.09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98492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Повторение. Слитное, дефисное и раздельное написание наречий, производных предлогов, союзов и частиц.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12.09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98686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Контрольная работа /проверочная работа /диктант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13.09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Что такое культура речи. Монолог-повествование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18.09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9882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19.09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20.09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25.09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произведение. Виды информации в тексте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26.09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99270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Средства и способы связи предложений в тексте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27.09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Средства и способы связи предложений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Виды аргументации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3.10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4.10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9.10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Функциональные разновидности современного русского языка. </w:t>
            </w: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10.10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Основные жанры научного стиля. Информационная переработка текста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11.10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16.10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официально-делового стиля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17.10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18.10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23.10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Синтаксис как раздел лингвистики. Основные единицы синтаксиса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24.10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25.10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Словосочетание, его структура и виды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30.10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34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Типы связи в словосочетании (согласование, управление, примыкание)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13.11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72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Типы связи в словосочетании (согласование, управление, примыкание).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14.11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15.11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228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20.11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Понятие о предложении. Основные признаки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21.11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Виды предложений по цели высказывания и по эмоциональной окраске.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22.11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Простые и сложные предложения. Знаки препинания в простом и сложном предложениях с союзом и.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27.11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Двусоставные и односоставные предложения. </w:t>
            </w:r>
            <w:r w:rsidRPr="001C46F8">
              <w:rPr>
                <w:rFonts w:ascii="Times New Roman" w:hAnsi="Times New Roman"/>
                <w:color w:val="000000"/>
                <w:sz w:val="24"/>
              </w:rPr>
              <w:lastRenderedPageBreak/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28.11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Виды предложений по наличию второстепенных членов (распространённые, нераспространённые).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29.11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88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Предложения полные и неполные.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4.12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bdae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Главные члены двусоставного предложения. Подлежащее и способы его выражения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5.12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Сказуемое и способы его выражения.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Простое глагольное сказуемое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6.12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286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11.12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глагольное сказуемое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12.12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именное сказуемое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13.12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Тире между подлежащим и сказуемым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18.12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Второстепенные члены и их роль в предложении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19.12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736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Определение как второстепенный член предложения и его виды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20.12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966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25.12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Приложение как особый вид определения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26.12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27.12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Практикум.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10.01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564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Обстоятельство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Виды обстоятельств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15.01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672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Обстоятельство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16.01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794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предложения. Синтаксический и пунктуационный анализ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17.01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 темы «Двусоставные предложения», "Второстепенные члены предложения".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22.01.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Контрольная работа по темам "Словосочетание", "Двусоставное предложение", "Второстепенные члены предложения"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23.01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068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Односоставные предложения. Главный член односоставного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24.01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248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Основные группы односоставных предложений и их особенности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29.01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392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Определённо-личные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30.01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31.01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5.02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Обобщённо-личные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6.02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7.02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ecd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12.02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860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13.02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Назывные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14.02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Повторение темы «Односоставные предложения».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19.02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Понятие о простом осложнённом предложении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20.02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Понятие об однородных членах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21.02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Способы связи однородных членов предложения и знаки препинания между ними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26.02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Способы связи однородных членов предложения и знаки препинания между ними.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27.02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28.02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4.03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Обобщающие слова при однородных членах предложения.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5.03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Обобщающие слова при однородных членах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7F2A92">
            <w:pPr>
              <w:spacing w:after="0"/>
              <w:ind w:left="135"/>
            </w:pPr>
            <w:r>
              <w:t>6.03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418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простого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11.03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 темы «Предложения с однородными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12.03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10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13.03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Предложения с обособленными членами. Обособление определений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18.03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30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Виды обособленных членов предложения: обособленные определения.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обособления согласованных определений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19.03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0052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20.03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2.04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3.04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0818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8.04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48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9.04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Обособление уточняющих и присоединительных членов предложения.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10.04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60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84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Обособление уточняющих и присоединительных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15.04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Повторение темы «Предложения с обособленными членами»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16.04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1268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 темы «Предложения с обособленными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17.04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Контрольная работа по темам "Предложения с однородными членами", "Обособленные члены предложения"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22.04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23.04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24.04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1664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вводными конструкциями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29.04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Предложения с вводными конструкциями.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30.04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82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Омонимия членов предложения и вводных слов, словосочетаний и предложений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6.05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84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со вставными конструкциями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7.05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Предложения со вставными конструкциями.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8.05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Знаки препинания в предложениях с вводными и вставными конструкциями, обращениями и междометиями.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13.05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Повторение темы «Предложения с обращениями, вводными и вставными конструкциями»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14.05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2474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 темы «Предложения с обращениями, вводными и вставными конструкциями».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15.05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Итоговая контрольная работа за курс 8 класса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20.05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96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Повторение. Типы связи слов в словосочетании.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21.05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Повторение. Виды односоставных предложений. Культура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CB159D">
            <w:pPr>
              <w:spacing w:after="0"/>
              <w:ind w:left="135"/>
            </w:pPr>
            <w:r>
              <w:t>22.05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Повторение. Однородные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</w:tr>
      <w:tr w:rsidR="000B755C" w:rsidRPr="007C05E2" w:rsidTr="007C05E2">
        <w:trPr>
          <w:trHeight w:val="144"/>
          <w:tblCellSpacing w:w="20" w:type="nil"/>
        </w:trPr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567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Повторение. Обособленные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0B755C" w:rsidRDefault="000B755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46F8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0B755C" w:rsidTr="007C05E2">
        <w:trPr>
          <w:trHeight w:val="144"/>
          <w:tblCellSpacing w:w="20" w:type="nil"/>
        </w:trPr>
        <w:tc>
          <w:tcPr>
            <w:tcW w:w="6379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Pr="001C46F8" w:rsidRDefault="00FB0141">
            <w:pPr>
              <w:spacing w:after="0"/>
              <w:ind w:left="135"/>
            </w:pPr>
            <w:r w:rsidRPr="001C46F8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B755C" w:rsidRDefault="00FB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4171" w:type="dxa"/>
            <w:gridSpan w:val="2"/>
            <w:tcMar>
              <w:top w:w="50" w:type="dxa"/>
              <w:left w:w="100" w:type="dxa"/>
            </w:tcMar>
            <w:vAlign w:val="center"/>
          </w:tcPr>
          <w:p w:rsidR="000B755C" w:rsidRDefault="000B755C"/>
        </w:tc>
      </w:tr>
    </w:tbl>
    <w:p w:rsidR="000B755C" w:rsidRPr="007C05E2" w:rsidRDefault="000B755C" w:rsidP="007C05E2">
      <w:pPr>
        <w:spacing w:after="0"/>
        <w:ind w:left="120"/>
        <w:sectPr w:rsidR="000B755C" w:rsidRPr="007C05E2" w:rsidSect="007C05E2">
          <w:pgSz w:w="16383" w:h="11906" w:orient="landscape"/>
          <w:pgMar w:top="426" w:right="850" w:bottom="426" w:left="1701" w:header="720" w:footer="720" w:gutter="0"/>
          <w:cols w:space="720"/>
        </w:sectPr>
      </w:pPr>
    </w:p>
    <w:p w:rsidR="000B755C" w:rsidRPr="007C05E2" w:rsidRDefault="00FB0141">
      <w:pPr>
        <w:spacing w:after="0"/>
        <w:ind w:left="120"/>
      </w:pPr>
      <w:bookmarkStart w:id="5" w:name="block-1374270"/>
      <w:bookmarkEnd w:id="4"/>
      <w:r w:rsidRPr="007C05E2"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0B755C" w:rsidRPr="007C05E2" w:rsidRDefault="00FB0141">
      <w:pPr>
        <w:spacing w:after="0" w:line="480" w:lineRule="auto"/>
        <w:ind w:left="120"/>
      </w:pPr>
      <w:r w:rsidRPr="007C05E2"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0B755C" w:rsidRPr="007C05E2" w:rsidRDefault="00FB0141">
      <w:pPr>
        <w:spacing w:after="0" w:line="480" w:lineRule="auto"/>
        <w:ind w:left="120"/>
      </w:pPr>
      <w:r w:rsidRPr="007C05E2">
        <w:rPr>
          <w:rFonts w:ascii="Times New Roman" w:hAnsi="Times New Roman"/>
          <w:color w:val="000000"/>
          <w:sz w:val="28"/>
        </w:rPr>
        <w:t>​‌‌​</w:t>
      </w:r>
    </w:p>
    <w:p w:rsidR="000B755C" w:rsidRPr="007C05E2" w:rsidRDefault="00FB0141">
      <w:pPr>
        <w:spacing w:after="0" w:line="480" w:lineRule="auto"/>
        <w:ind w:left="120"/>
      </w:pPr>
      <w:r w:rsidRPr="007C05E2">
        <w:rPr>
          <w:rFonts w:ascii="Times New Roman" w:hAnsi="Times New Roman"/>
          <w:color w:val="000000"/>
          <w:sz w:val="28"/>
        </w:rPr>
        <w:t>​‌‌</w:t>
      </w:r>
    </w:p>
    <w:p w:rsidR="000B755C" w:rsidRPr="007C05E2" w:rsidRDefault="00FB0141">
      <w:pPr>
        <w:spacing w:after="0"/>
        <w:ind w:left="120"/>
      </w:pPr>
      <w:r w:rsidRPr="007C05E2">
        <w:rPr>
          <w:rFonts w:ascii="Times New Roman" w:hAnsi="Times New Roman"/>
          <w:color w:val="000000"/>
          <w:sz w:val="28"/>
        </w:rPr>
        <w:t>​</w:t>
      </w:r>
    </w:p>
    <w:p w:rsidR="000B755C" w:rsidRPr="007C05E2" w:rsidRDefault="00FB0141">
      <w:pPr>
        <w:spacing w:after="0" w:line="480" w:lineRule="auto"/>
        <w:ind w:left="120"/>
      </w:pPr>
      <w:r w:rsidRPr="007C05E2"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0B755C" w:rsidRPr="007C05E2" w:rsidRDefault="00FB0141">
      <w:pPr>
        <w:spacing w:after="0" w:line="480" w:lineRule="auto"/>
        <w:ind w:left="120"/>
      </w:pPr>
      <w:r w:rsidRPr="007C05E2">
        <w:rPr>
          <w:rFonts w:ascii="Times New Roman" w:hAnsi="Times New Roman"/>
          <w:color w:val="000000"/>
          <w:sz w:val="28"/>
        </w:rPr>
        <w:t>​‌‌​</w:t>
      </w:r>
    </w:p>
    <w:p w:rsidR="000B755C" w:rsidRPr="007C05E2" w:rsidRDefault="000B755C">
      <w:pPr>
        <w:spacing w:after="0"/>
        <w:ind w:left="120"/>
      </w:pPr>
    </w:p>
    <w:p w:rsidR="000B755C" w:rsidRPr="001C46F8" w:rsidRDefault="00FB0141">
      <w:pPr>
        <w:spacing w:after="0" w:line="480" w:lineRule="auto"/>
        <w:ind w:left="120"/>
      </w:pPr>
      <w:r w:rsidRPr="001C46F8">
        <w:rPr>
          <w:rFonts w:ascii="Times New Roman" w:hAnsi="Times New Roman"/>
          <w:b/>
          <w:color w:val="000000"/>
          <w:sz w:val="28"/>
        </w:rPr>
        <w:t>ЦИФРОВЫЕ ОБРАЗОВАТЕЛЬНЫЕ РЕСУРСЫ И РЕСУРСЫ СЕТИ ИНТЕРНЕТ</w:t>
      </w:r>
    </w:p>
    <w:p w:rsidR="000B755C" w:rsidRDefault="00FB0141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  <w:bookmarkEnd w:id="5"/>
    </w:p>
    <w:sectPr w:rsidR="000B755C" w:rsidSect="00751A03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6"/>
  <w:hideSpellingErrors/>
  <w:proofState w:spelling="clean" w:grammar="clean"/>
  <w:defaultTabStop w:val="708"/>
  <w:characterSpacingControl w:val="doNotCompress"/>
  <w:compat>
    <w:useFELayout/>
  </w:compat>
  <w:rsids>
    <w:rsidRoot w:val="000B755C"/>
    <w:rsid w:val="000B755C"/>
    <w:rsid w:val="001320D3"/>
    <w:rsid w:val="001C46F8"/>
    <w:rsid w:val="001C7205"/>
    <w:rsid w:val="001D5F4C"/>
    <w:rsid w:val="00751A03"/>
    <w:rsid w:val="007C05E2"/>
    <w:rsid w:val="007F2A92"/>
    <w:rsid w:val="00877D78"/>
    <w:rsid w:val="00947B52"/>
    <w:rsid w:val="00CB159D"/>
    <w:rsid w:val="00FB01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751A03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751A03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751A0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1320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1320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088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23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75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970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919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3658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13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685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32437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586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2822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061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7922" TargetMode="External"/><Relationship Id="rId18" Type="http://schemas.openxmlformats.org/officeDocument/2006/relationships/hyperlink" Target="https://m.edsoo.ru/7f417922" TargetMode="External"/><Relationship Id="rId26" Type="http://schemas.openxmlformats.org/officeDocument/2006/relationships/hyperlink" Target="https://m.edsoo.ru/fba98686" TargetMode="External"/><Relationship Id="rId39" Type="http://schemas.openxmlformats.org/officeDocument/2006/relationships/hyperlink" Target="https://m.edsoo.ru/fba9b228" TargetMode="External"/><Relationship Id="rId21" Type="http://schemas.openxmlformats.org/officeDocument/2006/relationships/hyperlink" Target="https://m.edsoo.ru/7f417922" TargetMode="External"/><Relationship Id="rId34" Type="http://schemas.openxmlformats.org/officeDocument/2006/relationships/hyperlink" Target="https://m.edsoo.ru/fba98ff0" TargetMode="External"/><Relationship Id="rId42" Type="http://schemas.openxmlformats.org/officeDocument/2006/relationships/hyperlink" Target="https://m.edsoo.ru/fba9b87c" TargetMode="External"/><Relationship Id="rId47" Type="http://schemas.openxmlformats.org/officeDocument/2006/relationships/hyperlink" Target="https://m.edsoo.ru/fba9c286" TargetMode="External"/><Relationship Id="rId50" Type="http://schemas.openxmlformats.org/officeDocument/2006/relationships/hyperlink" Target="https://m.edsoo.ru/fba9c736" TargetMode="External"/><Relationship Id="rId55" Type="http://schemas.openxmlformats.org/officeDocument/2006/relationships/hyperlink" Target="https://m.edsoo.ru/fba9d564" TargetMode="External"/><Relationship Id="rId63" Type="http://schemas.openxmlformats.org/officeDocument/2006/relationships/hyperlink" Target="https://m.edsoo.ru/fba9e73e" TargetMode="External"/><Relationship Id="rId68" Type="http://schemas.openxmlformats.org/officeDocument/2006/relationships/hyperlink" Target="https://m.edsoo.ru/fba9f1de" TargetMode="External"/><Relationship Id="rId76" Type="http://schemas.openxmlformats.org/officeDocument/2006/relationships/hyperlink" Target="https://m.edsoo.ru/fbaa070a" TargetMode="External"/><Relationship Id="rId84" Type="http://schemas.openxmlformats.org/officeDocument/2006/relationships/hyperlink" Target="https://m.edsoo.ru/fbaa1664" TargetMode="External"/><Relationship Id="rId89" Type="http://schemas.openxmlformats.org/officeDocument/2006/relationships/hyperlink" Target="https://m.edsoo.ru/fbaa223a" TargetMode="External"/><Relationship Id="rId7" Type="http://schemas.openxmlformats.org/officeDocument/2006/relationships/hyperlink" Target="https://m.edsoo.ru/7f417922" TargetMode="External"/><Relationship Id="rId71" Type="http://schemas.openxmlformats.org/officeDocument/2006/relationships/hyperlink" Target="https://m.edsoo.ru/fba9fc10" TargetMode="External"/><Relationship Id="rId92" Type="http://schemas.openxmlformats.org/officeDocument/2006/relationships/hyperlink" Target="https://m.edsoo.ru/fbaa2a96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7922" TargetMode="External"/><Relationship Id="rId29" Type="http://schemas.openxmlformats.org/officeDocument/2006/relationships/hyperlink" Target="https://m.edsoo.ru/fba98e2e" TargetMode="External"/><Relationship Id="rId11" Type="http://schemas.openxmlformats.org/officeDocument/2006/relationships/hyperlink" Target="https://m.edsoo.ru/7f417922" TargetMode="External"/><Relationship Id="rId24" Type="http://schemas.openxmlformats.org/officeDocument/2006/relationships/hyperlink" Target="https://m.edsoo.ru/fba98208" TargetMode="External"/><Relationship Id="rId32" Type="http://schemas.openxmlformats.org/officeDocument/2006/relationships/hyperlink" Target="https://m.edsoo.ru/fba99f9a" TargetMode="External"/><Relationship Id="rId37" Type="http://schemas.openxmlformats.org/officeDocument/2006/relationships/hyperlink" Target="https://m.edsoo.ru/fba9ab34" TargetMode="External"/><Relationship Id="rId40" Type="http://schemas.openxmlformats.org/officeDocument/2006/relationships/hyperlink" Target="https://m.edsoo.ru/fba9b53e" TargetMode="External"/><Relationship Id="rId45" Type="http://schemas.openxmlformats.org/officeDocument/2006/relationships/hyperlink" Target="https://m.edsoo.ru/fba9bdae" TargetMode="External"/><Relationship Id="rId53" Type="http://schemas.openxmlformats.org/officeDocument/2006/relationships/hyperlink" Target="https://m.edsoo.ru/fba9d1cc" TargetMode="External"/><Relationship Id="rId58" Type="http://schemas.openxmlformats.org/officeDocument/2006/relationships/hyperlink" Target="https://m.edsoo.ru/fba9e068" TargetMode="External"/><Relationship Id="rId66" Type="http://schemas.openxmlformats.org/officeDocument/2006/relationships/hyperlink" Target="https://m.edsoo.ru/fba9e98c" TargetMode="External"/><Relationship Id="rId74" Type="http://schemas.openxmlformats.org/officeDocument/2006/relationships/hyperlink" Target="https://m.edsoo.ru/fbaa035e" TargetMode="External"/><Relationship Id="rId79" Type="http://schemas.openxmlformats.org/officeDocument/2006/relationships/hyperlink" Target="https://m.edsoo.ru/fbaa0b60" TargetMode="External"/><Relationship Id="rId87" Type="http://schemas.openxmlformats.org/officeDocument/2006/relationships/hyperlink" Target="https://m.edsoo.ru/fbaa1e84" TargetMode="External"/><Relationship Id="rId5" Type="http://schemas.openxmlformats.org/officeDocument/2006/relationships/image" Target="media/image1.jpeg"/><Relationship Id="rId61" Type="http://schemas.openxmlformats.org/officeDocument/2006/relationships/hyperlink" Target="https://m.edsoo.ru/fba9e4be" TargetMode="External"/><Relationship Id="rId82" Type="http://schemas.openxmlformats.org/officeDocument/2006/relationships/hyperlink" Target="https://m.edsoo.ru/fbaa13e4" TargetMode="External"/><Relationship Id="rId90" Type="http://schemas.openxmlformats.org/officeDocument/2006/relationships/hyperlink" Target="https://m.edsoo.ru/fbaa235c" TargetMode="External"/><Relationship Id="rId95" Type="http://schemas.openxmlformats.org/officeDocument/2006/relationships/theme" Target="theme/theme1.xml"/><Relationship Id="rId19" Type="http://schemas.openxmlformats.org/officeDocument/2006/relationships/hyperlink" Target="https://m.edsoo.ru/7f417922" TargetMode="External"/><Relationship Id="rId14" Type="http://schemas.openxmlformats.org/officeDocument/2006/relationships/hyperlink" Target="https://m.edsoo.ru/7f417922" TargetMode="External"/><Relationship Id="rId22" Type="http://schemas.openxmlformats.org/officeDocument/2006/relationships/hyperlink" Target="https://m.edsoo.ru/fba97dee" TargetMode="External"/><Relationship Id="rId27" Type="http://schemas.openxmlformats.org/officeDocument/2006/relationships/hyperlink" Target="https://m.edsoo.ru/fba9882a" TargetMode="External"/><Relationship Id="rId30" Type="http://schemas.openxmlformats.org/officeDocument/2006/relationships/hyperlink" Target="https://m.edsoo.ru/fba99270" TargetMode="External"/><Relationship Id="rId35" Type="http://schemas.openxmlformats.org/officeDocument/2006/relationships/hyperlink" Target="https://m.edsoo.ru/fba9a81e" TargetMode="External"/><Relationship Id="rId43" Type="http://schemas.openxmlformats.org/officeDocument/2006/relationships/hyperlink" Target="https://m.edsoo.ru/fba9ba0c" TargetMode="External"/><Relationship Id="rId48" Type="http://schemas.openxmlformats.org/officeDocument/2006/relationships/hyperlink" Target="https://m.edsoo.ru/fba9c42a" TargetMode="External"/><Relationship Id="rId56" Type="http://schemas.openxmlformats.org/officeDocument/2006/relationships/hyperlink" Target="https://m.edsoo.ru/fba9d672" TargetMode="External"/><Relationship Id="rId64" Type="http://schemas.openxmlformats.org/officeDocument/2006/relationships/hyperlink" Target="https://m.edsoo.ru/fba9ecd4" TargetMode="External"/><Relationship Id="rId69" Type="http://schemas.openxmlformats.org/officeDocument/2006/relationships/hyperlink" Target="https://m.edsoo.ru/fba9f2f6" TargetMode="External"/><Relationship Id="rId77" Type="http://schemas.openxmlformats.org/officeDocument/2006/relationships/hyperlink" Target="https://m.edsoo.ru/fbaa0818" TargetMode="External"/><Relationship Id="rId8" Type="http://schemas.openxmlformats.org/officeDocument/2006/relationships/hyperlink" Target="https://m.edsoo.ru/7f417922" TargetMode="External"/><Relationship Id="rId51" Type="http://schemas.openxmlformats.org/officeDocument/2006/relationships/hyperlink" Target="https://m.edsoo.ru/fba9c966" TargetMode="External"/><Relationship Id="rId72" Type="http://schemas.openxmlformats.org/officeDocument/2006/relationships/hyperlink" Target="https://m.edsoo.ru/fba9ff30" TargetMode="External"/><Relationship Id="rId80" Type="http://schemas.openxmlformats.org/officeDocument/2006/relationships/hyperlink" Target="https://m.edsoo.ru/fbaa0c8c" TargetMode="External"/><Relationship Id="rId85" Type="http://schemas.openxmlformats.org/officeDocument/2006/relationships/hyperlink" Target="https://m.edsoo.ru/fbaa17c2" TargetMode="External"/><Relationship Id="rId93" Type="http://schemas.openxmlformats.org/officeDocument/2006/relationships/hyperlink" Target="https://m.edsoo.ru/fbaa26a4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7922" TargetMode="External"/><Relationship Id="rId17" Type="http://schemas.openxmlformats.org/officeDocument/2006/relationships/hyperlink" Target="https://m.edsoo.ru/7f417922" TargetMode="External"/><Relationship Id="rId25" Type="http://schemas.openxmlformats.org/officeDocument/2006/relationships/hyperlink" Target="https://m.edsoo.ru/fba98492" TargetMode="External"/><Relationship Id="rId33" Type="http://schemas.openxmlformats.org/officeDocument/2006/relationships/hyperlink" Target="https://m.edsoo.ru/fba99c0c" TargetMode="External"/><Relationship Id="rId38" Type="http://schemas.openxmlformats.org/officeDocument/2006/relationships/hyperlink" Target="https://m.edsoo.ru/fba9ae72" TargetMode="External"/><Relationship Id="rId46" Type="http://schemas.openxmlformats.org/officeDocument/2006/relationships/hyperlink" Target="https://m.edsoo.ru/fba9bf5c" TargetMode="External"/><Relationship Id="rId59" Type="http://schemas.openxmlformats.org/officeDocument/2006/relationships/hyperlink" Target="https://m.edsoo.ru/fba9e248" TargetMode="External"/><Relationship Id="rId67" Type="http://schemas.openxmlformats.org/officeDocument/2006/relationships/hyperlink" Target="https://m.edsoo.ru/fba9edf6" TargetMode="External"/><Relationship Id="rId20" Type="http://schemas.openxmlformats.org/officeDocument/2006/relationships/hyperlink" Target="https://m.edsoo.ru/7f417922" TargetMode="External"/><Relationship Id="rId41" Type="http://schemas.openxmlformats.org/officeDocument/2006/relationships/hyperlink" Target="https://m.edsoo.ru/fba9b6e2" TargetMode="External"/><Relationship Id="rId54" Type="http://schemas.openxmlformats.org/officeDocument/2006/relationships/hyperlink" Target="https://m.edsoo.ru/fba9d44c" TargetMode="External"/><Relationship Id="rId62" Type="http://schemas.openxmlformats.org/officeDocument/2006/relationships/hyperlink" Target="https://m.edsoo.ru/fba9e5cc" TargetMode="External"/><Relationship Id="rId70" Type="http://schemas.openxmlformats.org/officeDocument/2006/relationships/hyperlink" Target="https://m.edsoo.ru/fba9f418" TargetMode="External"/><Relationship Id="rId75" Type="http://schemas.openxmlformats.org/officeDocument/2006/relationships/hyperlink" Target="https://m.edsoo.ru/fbaa05a2" TargetMode="External"/><Relationship Id="rId83" Type="http://schemas.openxmlformats.org/officeDocument/2006/relationships/hyperlink" Target="https://m.edsoo.ru/fbaa154c" TargetMode="External"/><Relationship Id="rId88" Type="http://schemas.openxmlformats.org/officeDocument/2006/relationships/hyperlink" Target="https://m.edsoo.ru/fbaa210e" TargetMode="External"/><Relationship Id="rId91" Type="http://schemas.openxmlformats.org/officeDocument/2006/relationships/hyperlink" Target="https://m.edsoo.ru/fbaa2474" TargetMode="External"/><Relationship Id="rId9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hyperlink" Target="https://m.edsoo.ru/7f417922" TargetMode="External"/><Relationship Id="rId15" Type="http://schemas.openxmlformats.org/officeDocument/2006/relationships/hyperlink" Target="https://m.edsoo.ru/7f417922" TargetMode="External"/><Relationship Id="rId23" Type="http://schemas.openxmlformats.org/officeDocument/2006/relationships/hyperlink" Target="https://m.edsoo.ru/fba97f9c" TargetMode="External"/><Relationship Id="rId28" Type="http://schemas.openxmlformats.org/officeDocument/2006/relationships/hyperlink" Target="https://m.edsoo.ru/fba98c3a" TargetMode="External"/><Relationship Id="rId36" Type="http://schemas.openxmlformats.org/officeDocument/2006/relationships/hyperlink" Target="https://m.edsoo.ru/fba9a9a4" TargetMode="External"/><Relationship Id="rId49" Type="http://schemas.openxmlformats.org/officeDocument/2006/relationships/hyperlink" Target="https://m.edsoo.ru/fba9c5b0" TargetMode="External"/><Relationship Id="rId57" Type="http://schemas.openxmlformats.org/officeDocument/2006/relationships/hyperlink" Target="https://m.edsoo.ru/fba9d794" TargetMode="External"/><Relationship Id="rId10" Type="http://schemas.openxmlformats.org/officeDocument/2006/relationships/hyperlink" Target="https://m.edsoo.ru/7f417922" TargetMode="External"/><Relationship Id="rId31" Type="http://schemas.openxmlformats.org/officeDocument/2006/relationships/hyperlink" Target="https://m.edsoo.ru/fba99ad6" TargetMode="External"/><Relationship Id="rId44" Type="http://schemas.openxmlformats.org/officeDocument/2006/relationships/hyperlink" Target="https://m.edsoo.ru/fba9bb88" TargetMode="External"/><Relationship Id="rId52" Type="http://schemas.openxmlformats.org/officeDocument/2006/relationships/hyperlink" Target="https://m.edsoo.ru/fba9caec" TargetMode="External"/><Relationship Id="rId60" Type="http://schemas.openxmlformats.org/officeDocument/2006/relationships/hyperlink" Target="https://m.edsoo.ru/fba9e392" TargetMode="External"/><Relationship Id="rId65" Type="http://schemas.openxmlformats.org/officeDocument/2006/relationships/hyperlink" Target="https://m.edsoo.ru/fba9e860" TargetMode="External"/><Relationship Id="rId73" Type="http://schemas.openxmlformats.org/officeDocument/2006/relationships/hyperlink" Target="https://m.edsoo.ru/fbaa0052" TargetMode="External"/><Relationship Id="rId78" Type="http://schemas.openxmlformats.org/officeDocument/2006/relationships/hyperlink" Target="https://m.edsoo.ru/fbaa0a48" TargetMode="External"/><Relationship Id="rId81" Type="http://schemas.openxmlformats.org/officeDocument/2006/relationships/hyperlink" Target="https://m.edsoo.ru/fbaa1268" TargetMode="External"/><Relationship Id="rId86" Type="http://schemas.openxmlformats.org/officeDocument/2006/relationships/hyperlink" Target="https://m.edsoo.ru/fbaa1b82" TargetMode="External"/><Relationship Id="rId9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792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31683C-FFBB-4FD2-AADC-615BFB37A6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26</Pages>
  <Words>8270</Words>
  <Characters>47140</Characters>
  <Application>Microsoft Office Word</Application>
  <DocSecurity>0</DocSecurity>
  <Lines>392</Lines>
  <Paragraphs>110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55300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асият алимагомедова</dc:creator>
  <cp:lastModifiedBy>1</cp:lastModifiedBy>
  <cp:revision>7</cp:revision>
  <dcterms:created xsi:type="dcterms:W3CDTF">2023-09-09T17:49:00Z</dcterms:created>
  <dcterms:modified xsi:type="dcterms:W3CDTF">2023-10-10T05:38:00Z</dcterms:modified>
</cp:coreProperties>
</file>